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EB" w:rsidRDefault="00E075C4">
      <w:pPr>
        <w:pStyle w:val="Standard"/>
        <w:spacing w:line="440" w:lineRule="exact"/>
        <w:jc w:val="right"/>
      </w:pPr>
      <w:r>
        <w:rPr>
          <w:rFonts w:ascii="標楷體" w:eastAsia="標楷體" w:hAnsi="標楷體" w:cs="標楷體"/>
          <w:sz w:val="32"/>
          <w:szCs w:val="32"/>
        </w:rPr>
        <w:t>附件</w:t>
      </w:r>
      <w:r>
        <w:rPr>
          <w:rFonts w:ascii="標楷體" w:eastAsia="標楷體" w:hAnsi="標楷體" w:cs="標楷體"/>
          <w:sz w:val="32"/>
          <w:szCs w:val="32"/>
        </w:rPr>
        <w:t>4-1</w:t>
      </w:r>
    </w:p>
    <w:tbl>
      <w:tblPr>
        <w:tblW w:w="10359" w:type="dxa"/>
        <w:tblInd w:w="-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32"/>
        <w:gridCol w:w="3822"/>
        <w:gridCol w:w="3316"/>
        <w:gridCol w:w="494"/>
        <w:gridCol w:w="21"/>
        <w:gridCol w:w="473"/>
        <w:gridCol w:w="42"/>
        <w:gridCol w:w="525"/>
      </w:tblGrid>
      <w:tr w:rsidR="008F05EB">
        <w:tblPrEx>
          <w:tblCellMar>
            <w:top w:w="0" w:type="dxa"/>
            <w:bottom w:w="0" w:type="dxa"/>
          </w:tblCellMar>
        </w:tblPrEx>
        <w:trPr>
          <w:trHeight w:val="488"/>
          <w:tblHeader/>
        </w:trPr>
        <w:tc>
          <w:tcPr>
            <w:tcW w:w="103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教育部辦理全民國防教育傑出貢獻獎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團體獎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)</w:t>
            </w:r>
          </w:p>
          <w:p w:rsidR="008F05EB" w:rsidRDefault="00E075C4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選拔表揚評選指標具體事蹟自評表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高級中等學校適用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)</w:t>
            </w:r>
            <w:bookmarkEnd w:id="0"/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73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  <w:p w:rsidR="008F05EB" w:rsidRDefault="00E075C4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評選指標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辦理情形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單位自評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初評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複評</w:t>
            </w: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一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計</w:t>
            </w:r>
          </w:p>
          <w:p w:rsidR="008F05EB" w:rsidRDefault="00E075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畫</w:t>
            </w:r>
          </w:p>
          <w:p w:rsidR="008F05EB" w:rsidRDefault="00E075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作</w:t>
            </w:r>
          </w:p>
          <w:p w:rsidR="008F05EB" w:rsidRDefault="00E075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為</w:t>
            </w:r>
          </w:p>
          <w:p w:rsidR="008F05EB" w:rsidRDefault="00E075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19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年訂定全民國防教育推動計畫。</w:t>
            </w:r>
            <w:r>
              <w:rPr>
                <w:rFonts w:ascii="標楷體" w:eastAsia="標楷體" w:hAnsi="標楷體" w:cs="標楷體"/>
                <w:szCs w:val="24"/>
              </w:rPr>
              <w:t>(5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範例：</w:t>
            </w:r>
          </w:p>
          <w:p w:rsidR="008F05EB" w:rsidRDefault="00E075C4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訂定推動全民國防教育實施計畫。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如佐證資料第</w:t>
            </w:r>
            <w:r>
              <w:rPr>
                <w:rFonts w:ascii="標楷體" w:eastAsia="標楷體" w:hAnsi="標楷體" w:cs="標楷體"/>
                <w:szCs w:val="24"/>
              </w:rPr>
              <w:t>○</w:t>
            </w:r>
            <w:r>
              <w:rPr>
                <w:rFonts w:ascii="標楷體" w:eastAsia="標楷體" w:hAnsi="標楷體" w:cs="標楷體"/>
                <w:szCs w:val="24"/>
              </w:rPr>
              <w:t>頁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年訂定其他全民國防教育活動相關計畫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Cs w:val="24"/>
              </w:rPr>
              <w:t>項。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屬創新計畫每項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分、屬一般計畫每項</w:t>
            </w: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計畫名稱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1.(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創新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2.(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一般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3.                      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4.                    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5.            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執行作為</w:t>
            </w:r>
            <w:r>
              <w:rPr>
                <w:rFonts w:ascii="標楷體" w:eastAsia="標楷體" w:hAnsi="標楷體" w:cs="標楷體"/>
                <w:szCs w:val="24"/>
              </w:rPr>
              <w:t>70%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落實課程教學</w:t>
            </w:r>
            <w:r>
              <w:rPr>
                <w:rFonts w:ascii="標楷體" w:eastAsia="標楷體" w:hAnsi="標楷體" w:cs="標楷體"/>
                <w:szCs w:val="24"/>
              </w:rPr>
              <w:t>25%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年開設全民國防教育選修課程</w:t>
            </w:r>
            <w:r>
              <w:rPr>
                <w:rFonts w:ascii="標楷體" w:eastAsia="標楷體" w:hAnsi="標楷體" w:cs="標楷體"/>
                <w:szCs w:val="24"/>
              </w:rPr>
              <w:t>(5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課程名稱：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年單位所屬發展全民國防教育課程研討或開發教案等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共備可</w:t>
            </w:r>
            <w:r>
              <w:rPr>
                <w:rFonts w:ascii="標楷體" w:eastAsia="標楷體" w:hAnsi="標楷體" w:cs="標楷體"/>
                <w:szCs w:val="24"/>
              </w:rPr>
              <w:t>)______</w:t>
            </w:r>
            <w:r>
              <w:rPr>
                <w:rFonts w:ascii="標楷體" w:eastAsia="標楷體" w:hAnsi="標楷體" w:cs="標楷體"/>
                <w:szCs w:val="24"/>
              </w:rPr>
              <w:t>案。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屬研討每案</w:t>
            </w: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分，屬教案開發每案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1.(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課程研討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2.(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教案開發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3. 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年所屬人員報名參與本部全民國防教育教學卓越人員評選活動。</w:t>
            </w:r>
            <w:r>
              <w:rPr>
                <w:rFonts w:ascii="標楷體" w:eastAsia="標楷體" w:hAnsi="標楷體" w:cs="標楷體"/>
                <w:szCs w:val="24"/>
              </w:rPr>
              <w:t>(3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年策辦與推廣有關全民國防教育課程研習與學術發展活動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Cs w:val="24"/>
              </w:rPr>
              <w:t>案。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每案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1.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2.                        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3.                        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年其他自辦與落實全民國防教育課程教學工作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Cs w:val="24"/>
              </w:rPr>
              <w:t>項。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每項</w:t>
            </w: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項目名稱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1.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2.                        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3.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以下請自行延伸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 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  <w:u w:val="single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8F05EB" w:rsidRDefault="008F05E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8F05EB" w:rsidRDefault="008F05E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8F05EB" w:rsidRDefault="008F05E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8F05EB" w:rsidRDefault="008F05E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8F05EB" w:rsidRDefault="008F05E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8F05EB" w:rsidRDefault="008F05E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8F05EB" w:rsidRDefault="008F05E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8F05EB" w:rsidRDefault="00E075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多元輔教活動</w:t>
            </w:r>
            <w:r>
              <w:rPr>
                <w:rFonts w:ascii="標楷體" w:eastAsia="標楷體" w:hAnsi="標楷體" w:cs="標楷體"/>
                <w:szCs w:val="24"/>
              </w:rPr>
              <w:t>25%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年主辦或協辦有關全民國防教育相關競賽、參訪、體驗等相關活動</w:t>
            </w:r>
            <w:r>
              <w:rPr>
                <w:rFonts w:ascii="標楷體" w:eastAsia="標楷體" w:hAnsi="標楷體" w:cs="標楷體"/>
                <w:szCs w:val="24"/>
              </w:rPr>
              <w:t>______</w:t>
            </w:r>
            <w:r>
              <w:rPr>
                <w:rFonts w:ascii="標楷體" w:eastAsia="標楷體" w:hAnsi="標楷體" w:cs="標楷體"/>
                <w:szCs w:val="24"/>
              </w:rPr>
              <w:t>案。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屬主辦每項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分、屬協辦每項</w:t>
            </w: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szCs w:val="24"/>
              </w:rPr>
              <w:t>16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1.(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主辦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2.(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協辦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3.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以下請自行延伸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  <w:u w:val="single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年成立或經營全民國防教育相關社團。</w:t>
            </w:r>
            <w:r>
              <w:rPr>
                <w:rFonts w:ascii="標楷體" w:eastAsia="標楷體" w:hAnsi="標楷體" w:cs="標楷體"/>
                <w:szCs w:val="24"/>
              </w:rPr>
              <w:t>(3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  <w:u w:val="single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ind w:left="624" w:hanging="62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年結合國家慶典、民俗節日及校際活動，進行相關教學或宣導活動，強化學生愛國信念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Cs w:val="24"/>
              </w:rPr>
              <w:t>案。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每案</w:t>
            </w: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1.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2.                        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3.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4.                        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ind w:left="624" w:hanging="62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年結合校園災害演練、防護團訓練全民防衛動員演練等時機，設計全民國防教育主題活動。</w:t>
            </w:r>
            <w:r>
              <w:rPr>
                <w:rFonts w:ascii="標楷體" w:eastAsia="標楷體" w:hAnsi="標楷體" w:cs="標楷體"/>
                <w:szCs w:val="24"/>
              </w:rPr>
              <w:t>(2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  <w:u w:val="single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文宣活動</w:t>
            </w:r>
            <w:r>
              <w:rPr>
                <w:rFonts w:ascii="標楷體" w:eastAsia="標楷體" w:hAnsi="標楷體" w:cs="標楷體"/>
                <w:szCs w:val="24"/>
              </w:rPr>
              <w:t>20%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109</w:t>
            </w:r>
            <w:r>
              <w:rPr>
                <w:rFonts w:ascii="標楷體" w:eastAsia="標楷體" w:hAnsi="標楷體" w:cs="標楷體"/>
                <w:szCs w:val="24"/>
              </w:rPr>
              <w:t>年單位全民國防網站建置情形：</w:t>
            </w:r>
          </w:p>
          <w:p w:rsidR="008F05EB" w:rsidRDefault="00E075C4">
            <w:pPr>
              <w:pStyle w:val="Standard"/>
              <w:numPr>
                <w:ilvl w:val="2"/>
                <w:numId w:val="4"/>
              </w:numPr>
              <w:spacing w:line="320" w:lineRule="exact"/>
              <w:ind w:left="840" w:hanging="36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單位設置全民國防教育網站、粉絲團或部落格。</w:t>
            </w:r>
            <w:r>
              <w:rPr>
                <w:rFonts w:ascii="標楷體" w:eastAsia="標楷體" w:hAnsi="標楷體" w:cs="標楷體"/>
                <w:szCs w:val="24"/>
              </w:rPr>
              <w:t>(5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8F05EB" w:rsidRDefault="00E075C4">
            <w:pPr>
              <w:pStyle w:val="Standard"/>
              <w:numPr>
                <w:ilvl w:val="2"/>
                <w:numId w:val="4"/>
              </w:numPr>
              <w:spacing w:line="320" w:lineRule="exact"/>
              <w:ind w:left="840" w:hanging="36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設定單位網站首頁與國防部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全民國防教育全球資訊網</w:t>
            </w:r>
            <w:r>
              <w:rPr>
                <w:rFonts w:ascii="標楷體" w:eastAsia="標楷體" w:hAnsi="標楷體" w:cs="標楷體"/>
                <w:szCs w:val="24"/>
              </w:rPr>
              <w:t>鏈結。</w:t>
            </w:r>
            <w:r>
              <w:rPr>
                <w:rFonts w:ascii="標楷體" w:eastAsia="標楷體" w:hAnsi="標楷體" w:cs="標楷體"/>
                <w:szCs w:val="24"/>
              </w:rPr>
              <w:t>(3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網址：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鏈結頁面網址：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ind w:left="624" w:hanging="62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年全民國防教育網站更新頻率</w:t>
            </w:r>
            <w:r>
              <w:rPr>
                <w:rFonts w:ascii="標楷體" w:eastAsia="標楷體" w:hAnsi="標楷體" w:cs="標楷體"/>
                <w:szCs w:val="24"/>
              </w:rPr>
              <w:t>(2</w:t>
            </w:r>
            <w:r>
              <w:rPr>
                <w:rFonts w:ascii="標楷體" w:eastAsia="標楷體" w:hAnsi="標楷體" w:cs="標楷體"/>
                <w:szCs w:val="24"/>
              </w:rPr>
              <w:t>選</w:t>
            </w:r>
            <w:r>
              <w:rPr>
                <w:rFonts w:ascii="標楷體" w:eastAsia="標楷體" w:hAnsi="標楷體" w:cs="標楷體"/>
                <w:szCs w:val="24"/>
              </w:rPr>
              <w:t>1)</w:t>
            </w:r>
          </w:p>
          <w:p w:rsidR="008F05EB" w:rsidRDefault="00E075C4">
            <w:pPr>
              <w:pStyle w:val="Standard"/>
              <w:numPr>
                <w:ilvl w:val="2"/>
                <w:numId w:val="4"/>
              </w:numPr>
              <w:spacing w:line="320" w:lineRule="exact"/>
              <w:ind w:left="840" w:hanging="36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每月更新。</w:t>
            </w:r>
            <w:r>
              <w:rPr>
                <w:rFonts w:ascii="標楷體" w:eastAsia="標楷體" w:hAnsi="標楷體" w:cs="標楷體"/>
                <w:szCs w:val="24"/>
              </w:rPr>
              <w:t>(2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8F05EB" w:rsidRDefault="00E075C4">
            <w:pPr>
              <w:pStyle w:val="Standard"/>
              <w:numPr>
                <w:ilvl w:val="2"/>
                <w:numId w:val="4"/>
              </w:numPr>
              <w:spacing w:line="320" w:lineRule="exact"/>
              <w:ind w:left="84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每半年更新。</w:t>
            </w:r>
            <w:r>
              <w:rPr>
                <w:rFonts w:ascii="標楷體" w:eastAsia="標楷體" w:hAnsi="標楷體" w:cs="標楷體"/>
                <w:szCs w:val="24"/>
              </w:rPr>
              <w:t>(1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ind w:left="607" w:hanging="607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□109</w:t>
            </w:r>
            <w:r>
              <w:rPr>
                <w:rFonts w:ascii="標楷體" w:eastAsia="標楷體" w:hAnsi="標楷體" w:cs="標楷體"/>
                <w:szCs w:val="24"/>
              </w:rPr>
              <w:t>年辦理之全民國防教育活動刊載於電視媒體、平面報導、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廣播媒體、電子及書面公告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、網路訊息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Cs w:val="24"/>
              </w:rPr>
              <w:t>則。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屬電視媒體每則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分、屬平面媒體、網路訊息每則</w:t>
            </w: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分，至多</w:t>
            </w:r>
            <w:r>
              <w:rPr>
                <w:rFonts w:ascii="標楷體" w:eastAsia="標楷體" w:hAnsi="標楷體" w:cs="標楷體"/>
                <w:szCs w:val="24"/>
              </w:rPr>
              <w:t>10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1.(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電視媒體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2.(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平面媒體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                     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3.(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網路訊息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)                </w:t>
            </w:r>
          </w:p>
          <w:p w:rsidR="008F05EB" w:rsidRDefault="00E075C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>4.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以下請自行延伸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  <w:u w:val="single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三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考</w:t>
            </w:r>
          </w:p>
          <w:p w:rsidR="008F05EB" w:rsidRDefault="00E075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核</w:t>
            </w:r>
          </w:p>
          <w:p w:rsidR="008F05EB" w:rsidRDefault="00E075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作</w:t>
            </w:r>
          </w:p>
          <w:p w:rsidR="008F05EB" w:rsidRDefault="00E075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為</w:t>
            </w:r>
          </w:p>
          <w:p w:rsidR="008F05EB" w:rsidRDefault="00E075C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20%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近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年全國性全民國防教育獲獎：單位獲本部或其他中央機關所頒發全民國防教育相關獎項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如本部教學卓越人員評選、國防部全民國防教育傑出貢獻獎、</w:t>
            </w:r>
            <w:r>
              <w:rPr>
                <w:rFonts w:ascii="標楷體" w:eastAsia="標楷體" w:hAnsi="標楷體" w:cs="標楷體"/>
                <w:color w:val="111111"/>
                <w:szCs w:val="24"/>
                <w:u w:val="single"/>
              </w:rPr>
              <w:t>兵役節表揚績優招募學校</w:t>
            </w:r>
            <w:r>
              <w:rPr>
                <w:rFonts w:ascii="標楷體" w:eastAsia="標楷體" w:hAnsi="標楷體" w:cs="標楷體"/>
                <w:color w:val="111111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  <w:r>
              <w:rPr>
                <w:rFonts w:ascii="標楷體" w:eastAsia="標楷體" w:hAnsi="標楷體" w:cs="標楷體"/>
                <w:szCs w:val="24"/>
              </w:rPr>
              <w:t>(10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ind w:left="595" w:hanging="595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近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年地方性全民國防教育獲獎：單位獲地方政府頒發全民國防教育相關獎項。</w:t>
            </w:r>
            <w:r>
              <w:rPr>
                <w:rFonts w:ascii="標楷體" w:eastAsia="標楷體" w:hAnsi="標楷體" w:cs="標楷體"/>
                <w:szCs w:val="24"/>
              </w:rPr>
              <w:t>(8</w:t>
            </w:r>
            <w:r>
              <w:rPr>
                <w:rFonts w:ascii="標楷體" w:eastAsia="標楷體" w:hAnsi="標楷體" w:cs="標楷體"/>
                <w:szCs w:val="24"/>
              </w:rPr>
              <w:t>分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075C4">
            <w:pPr>
              <w:rPr>
                <w:rFonts w:hint="eastAsi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E075C4">
            <w:pPr>
              <w:pStyle w:val="Standard"/>
              <w:numPr>
                <w:ilvl w:val="0"/>
                <w:numId w:val="4"/>
              </w:numPr>
              <w:spacing w:line="320" w:lineRule="exact"/>
              <w:ind w:left="595" w:hanging="595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近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年單位薦報全民國防教育傑出貢獻獎選拔。（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分）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05EB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5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5EB" w:rsidRDefault="00E075C4">
            <w:pPr>
              <w:pStyle w:val="Standard"/>
              <w:snapToGrid w:val="0"/>
              <w:spacing w:line="320" w:lineRule="exact"/>
              <w:ind w:left="252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總評分</w:t>
            </w: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EB" w:rsidRDefault="008F05EB">
            <w:pPr>
              <w:pStyle w:val="Standard"/>
              <w:snapToGrid w:val="0"/>
              <w:spacing w:line="320" w:lineRule="exact"/>
              <w:ind w:left="252" w:hanging="36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8F05EB" w:rsidRDefault="008F05EB">
      <w:pPr>
        <w:pStyle w:val="Standard"/>
        <w:spacing w:line="44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:rsidR="008F05EB" w:rsidRDefault="008F05EB">
      <w:pPr>
        <w:pStyle w:val="Standard"/>
        <w:spacing w:line="44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sectPr w:rsidR="008F05EB">
      <w:footerReference w:type="default" r:id="rId8"/>
      <w:pgSz w:w="11906" w:h="16838"/>
      <w:pgMar w:top="1134" w:right="1134" w:bottom="1440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C4" w:rsidRDefault="00E075C4">
      <w:pPr>
        <w:rPr>
          <w:rFonts w:hint="eastAsia"/>
        </w:rPr>
      </w:pPr>
      <w:r>
        <w:separator/>
      </w:r>
    </w:p>
  </w:endnote>
  <w:endnote w:type="continuationSeparator" w:id="0">
    <w:p w:rsidR="00E075C4" w:rsidRDefault="00E075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1F" w:rsidRDefault="00E075C4">
    <w:pPr>
      <w:pStyle w:val="a6"/>
      <w:jc w:val="center"/>
    </w:pPr>
    <w:r>
      <w:rPr>
        <w:rFonts w:ascii="標楷體" w:eastAsia="標楷體" w:hAnsi="標楷體" w:cs="標楷體"/>
        <w:kern w:val="0"/>
        <w:sz w:val="24"/>
        <w:szCs w:val="24"/>
      </w:rPr>
      <w:t>第</w:t>
    </w:r>
    <w:r>
      <w:rPr>
        <w:rFonts w:ascii="標楷體" w:eastAsia="標楷體" w:hAnsi="標楷體" w:cs="標楷體"/>
        <w:kern w:val="0"/>
        <w:sz w:val="24"/>
        <w:szCs w:val="24"/>
      </w:rPr>
      <w:t xml:space="preserve"> </w:t>
    </w:r>
    <w:r>
      <w:rPr>
        <w:rFonts w:ascii="標楷體" w:eastAsia="標楷體" w:hAnsi="標楷體" w:cs="標楷體"/>
        <w:kern w:val="0"/>
        <w:sz w:val="24"/>
        <w:szCs w:val="24"/>
      </w:rPr>
      <w:fldChar w:fldCharType="begin"/>
    </w:r>
    <w:r>
      <w:rPr>
        <w:rFonts w:ascii="標楷體" w:eastAsia="標楷體" w:hAnsi="標楷體" w:cs="標楷體"/>
        <w:kern w:val="0"/>
        <w:sz w:val="24"/>
        <w:szCs w:val="24"/>
      </w:rPr>
      <w:instrText xml:space="preserve"> PAGE </w:instrText>
    </w:r>
    <w:r>
      <w:rPr>
        <w:rFonts w:ascii="標楷體" w:eastAsia="標楷體" w:hAnsi="標楷體" w:cs="標楷體"/>
        <w:kern w:val="0"/>
        <w:sz w:val="24"/>
        <w:szCs w:val="24"/>
      </w:rPr>
      <w:fldChar w:fldCharType="separate"/>
    </w:r>
    <w:r w:rsidR="00661400">
      <w:rPr>
        <w:rFonts w:ascii="標楷體" w:eastAsia="標楷體" w:hAnsi="標楷體" w:cs="標楷體"/>
        <w:noProof/>
        <w:kern w:val="0"/>
        <w:sz w:val="24"/>
        <w:szCs w:val="24"/>
      </w:rPr>
      <w:t>1</w:t>
    </w:r>
    <w:r>
      <w:rPr>
        <w:rFonts w:ascii="標楷體" w:eastAsia="標楷體" w:hAnsi="標楷體" w:cs="標楷體"/>
        <w:kern w:val="0"/>
        <w:sz w:val="24"/>
        <w:szCs w:val="24"/>
      </w:rPr>
      <w:fldChar w:fldCharType="end"/>
    </w:r>
    <w:r>
      <w:rPr>
        <w:rFonts w:ascii="標楷體" w:eastAsia="標楷體" w:hAnsi="標楷體" w:cs="標楷體"/>
        <w:kern w:val="0"/>
        <w:sz w:val="24"/>
        <w:szCs w:val="24"/>
      </w:rPr>
      <w:t xml:space="preserve"> </w:t>
    </w:r>
    <w:r>
      <w:rPr>
        <w:rFonts w:ascii="標楷體" w:eastAsia="標楷體" w:hAnsi="標楷體" w:cs="標楷體"/>
        <w:kern w:val="0"/>
        <w:sz w:val="24"/>
        <w:szCs w:val="24"/>
      </w:rPr>
      <w:t>頁，共</w:t>
    </w:r>
    <w:r>
      <w:rPr>
        <w:rFonts w:ascii="標楷體" w:eastAsia="標楷體" w:hAnsi="標楷體" w:cs="標楷體"/>
        <w:kern w:val="0"/>
        <w:sz w:val="24"/>
        <w:szCs w:val="24"/>
      </w:rPr>
      <w:t xml:space="preserve"> </w:t>
    </w:r>
    <w:r>
      <w:rPr>
        <w:rFonts w:ascii="標楷體" w:eastAsia="標楷體" w:hAnsi="標楷體" w:cs="標楷體"/>
        <w:kern w:val="0"/>
        <w:sz w:val="24"/>
        <w:szCs w:val="24"/>
      </w:rPr>
      <w:fldChar w:fldCharType="begin"/>
    </w:r>
    <w:r>
      <w:rPr>
        <w:rFonts w:ascii="標楷體" w:eastAsia="標楷體" w:hAnsi="標楷體" w:cs="標楷體"/>
        <w:kern w:val="0"/>
        <w:sz w:val="24"/>
        <w:szCs w:val="24"/>
      </w:rPr>
      <w:instrText xml:space="preserve"> NUMPAGES \* ARABIC </w:instrText>
    </w:r>
    <w:r>
      <w:rPr>
        <w:rFonts w:ascii="標楷體" w:eastAsia="標楷體" w:hAnsi="標楷體" w:cs="標楷體"/>
        <w:kern w:val="0"/>
        <w:sz w:val="24"/>
        <w:szCs w:val="24"/>
      </w:rPr>
      <w:fldChar w:fldCharType="separate"/>
    </w:r>
    <w:r w:rsidR="00661400">
      <w:rPr>
        <w:rFonts w:ascii="標楷體" w:eastAsia="標楷體" w:hAnsi="標楷體" w:cs="標楷體"/>
        <w:noProof/>
        <w:kern w:val="0"/>
        <w:sz w:val="24"/>
        <w:szCs w:val="24"/>
      </w:rPr>
      <w:t>3</w:t>
    </w:r>
    <w:r>
      <w:rPr>
        <w:rFonts w:ascii="標楷體" w:eastAsia="標楷體" w:hAnsi="標楷體" w:cs="標楷體"/>
        <w:kern w:val="0"/>
        <w:sz w:val="24"/>
        <w:szCs w:val="24"/>
      </w:rPr>
      <w:fldChar w:fldCharType="end"/>
    </w:r>
    <w:r>
      <w:rPr>
        <w:rFonts w:ascii="標楷體" w:eastAsia="標楷體" w:hAnsi="標楷體" w:cs="標楷體"/>
        <w:kern w:val="0"/>
        <w:sz w:val="24"/>
        <w:szCs w:val="24"/>
      </w:rPr>
      <w:t xml:space="preserve"> </w:t>
    </w:r>
    <w:r>
      <w:rPr>
        <w:rFonts w:ascii="標楷體" w:eastAsia="標楷體" w:hAnsi="標楷體" w:cs="標楷體"/>
        <w:kern w:val="0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C4" w:rsidRDefault="00E075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075C4" w:rsidRDefault="00E075C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B20"/>
    <w:multiLevelType w:val="multilevel"/>
    <w:tmpl w:val="B978C4CC"/>
    <w:styleLink w:val="WW8Num4"/>
    <w:lvl w:ilvl="0">
      <w:start w:val="1"/>
      <w:numFmt w:val="decimal"/>
      <w:lvlText w:val="%1."/>
      <w:lvlJc w:val="left"/>
      <w:rPr>
        <w:rFonts w:ascii="標楷體" w:eastAsia="標楷體" w:hAnsi="標楷體" w:cs="標楷體"/>
        <w:szCs w:val="24"/>
      </w:rPr>
    </w:lvl>
    <w:lvl w:ilvl="1">
      <w:start w:val="1"/>
      <w:numFmt w:val="ideographTraditional"/>
      <w:lvlText w:val="%2、"/>
      <w:lvlJc w:val="left"/>
    </w:lvl>
    <w:lvl w:ilvl="2">
      <w:numFmt w:val="bullet"/>
      <w:lvlText w:val="□"/>
      <w:lvlJc w:val="left"/>
      <w:rPr>
        <w:rFonts w:ascii="標楷體" w:eastAsia="標楷體" w:hAnsi="標楷體" w:cs="Times New Roman"/>
        <w:color w:val="000000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878177E"/>
    <w:multiLevelType w:val="multilevel"/>
    <w:tmpl w:val="CA5CBE04"/>
    <w:styleLink w:val="WW8Num11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ED44C2"/>
    <w:multiLevelType w:val="multilevel"/>
    <w:tmpl w:val="FAD42756"/>
    <w:styleLink w:val="WW8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D83DFE"/>
    <w:multiLevelType w:val="multilevel"/>
    <w:tmpl w:val="E6144B62"/>
    <w:styleLink w:val="WW8Num1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F977FBA"/>
    <w:multiLevelType w:val="multilevel"/>
    <w:tmpl w:val="B87C1A84"/>
    <w:styleLink w:val="WW8Num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42373BC"/>
    <w:multiLevelType w:val="multilevel"/>
    <w:tmpl w:val="79BC9446"/>
    <w:styleLink w:val="WW8Num9"/>
    <w:lvl w:ilvl="0">
      <w:start w:val="2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6B6141B"/>
    <w:multiLevelType w:val="multilevel"/>
    <w:tmpl w:val="26D2CF20"/>
    <w:styleLink w:val="WW8Num7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38560BFB"/>
    <w:multiLevelType w:val="multilevel"/>
    <w:tmpl w:val="859415C8"/>
    <w:styleLink w:val="WW8Num3"/>
    <w:lvl w:ilvl="0">
      <w:start w:val="3"/>
      <w:numFmt w:val="japaneseCounting"/>
      <w:lvlText w:val="（%1）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E951E24"/>
    <w:multiLevelType w:val="multilevel"/>
    <w:tmpl w:val="0CCE9736"/>
    <w:styleLink w:val="WW8Num8"/>
    <w:lvl w:ilvl="0">
      <w:start w:val="1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numFmt w:val="bullet"/>
      <w:lvlText w:val="□"/>
      <w:lvlJc w:val="left"/>
      <w:rPr>
        <w:rFonts w:ascii="標楷體" w:eastAsia="標楷體" w:hAnsi="標楷體" w:cs="Times New Roman"/>
        <w:color w:val="000000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F7E0FEA"/>
    <w:multiLevelType w:val="multilevel"/>
    <w:tmpl w:val="6BF06A8C"/>
    <w:styleLink w:val="WW8Num1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39C7C4B"/>
    <w:multiLevelType w:val="multilevel"/>
    <w:tmpl w:val="4B5A187A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6480C53"/>
    <w:multiLevelType w:val="multilevel"/>
    <w:tmpl w:val="F59E2F78"/>
    <w:styleLink w:val="WW8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4A8E68F7"/>
    <w:multiLevelType w:val="multilevel"/>
    <w:tmpl w:val="44BAE0BC"/>
    <w:styleLink w:val="WW8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B820D42"/>
    <w:multiLevelType w:val="multilevel"/>
    <w:tmpl w:val="9EFCA802"/>
    <w:styleLink w:val="WW8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5F8A0B3C"/>
    <w:multiLevelType w:val="multilevel"/>
    <w:tmpl w:val="6E8EC2F4"/>
    <w:styleLink w:val="WW8Num14"/>
    <w:lvl w:ilvl="0">
      <w:start w:val="2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626513EB"/>
    <w:multiLevelType w:val="multilevel"/>
    <w:tmpl w:val="C9BA805A"/>
    <w:styleLink w:val="WW8Num1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668D6FF4"/>
    <w:multiLevelType w:val="multilevel"/>
    <w:tmpl w:val="477A95C4"/>
    <w:styleLink w:val="WW8Num10"/>
    <w:lvl w:ilvl="0">
      <w:numFmt w:val="bullet"/>
      <w:lvlText w:val="○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7">
    <w:nsid w:val="7E334C7E"/>
    <w:multiLevelType w:val="multilevel"/>
    <w:tmpl w:val="6BAC08C4"/>
    <w:styleLink w:val="WW8Num1"/>
    <w:lvl w:ilvl="0">
      <w:start w:val="2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16"/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15"/>
  </w:num>
  <w:num w:numId="16">
    <w:abstractNumId w:val="12"/>
  </w:num>
  <w:num w:numId="17">
    <w:abstractNumId w:val="3"/>
  </w:num>
  <w:num w:numId="18">
    <w:abstractNumId w:val="9"/>
  </w:num>
  <w:num w:numId="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05EB"/>
    <w:rsid w:val="00661400"/>
    <w:rsid w:val="008F05EB"/>
    <w:rsid w:val="00E0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字元 字元 字元"/>
    <w:basedOn w:val="Standard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Revision"/>
    <w:pPr>
      <w:widowControl/>
    </w:pPr>
    <w:rPr>
      <w:rFonts w:ascii="Times New Roman" w:eastAsia="新細明體, PMingLiU" w:hAnsi="Times New Roman" w:cs="Times New Roman"/>
      <w:szCs w:val="20"/>
      <w:lang w:bidi="ar-SA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szCs w:val="24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標楷體" w:eastAsia="標楷體" w:hAnsi="標楷體" w:cs="Times New Roman"/>
      <w:color w:val="000000"/>
      <w:szCs w:val="24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標楷體" w:eastAsia="標楷體" w:hAnsi="標楷體" w:cs="Times New Roman"/>
      <w:color w:val="00000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字元 字元 字元"/>
    <w:basedOn w:val="Standard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Revision"/>
    <w:pPr>
      <w:widowControl/>
    </w:pPr>
    <w:rPr>
      <w:rFonts w:ascii="Times New Roman" w:eastAsia="新細明體, PMingLiU" w:hAnsi="Times New Roman" w:cs="Times New Roman"/>
      <w:szCs w:val="20"/>
      <w:lang w:bidi="ar-SA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szCs w:val="24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標楷體" w:eastAsia="標楷體" w:hAnsi="標楷體" w:cs="Times New Roman"/>
      <w:color w:val="000000"/>
      <w:szCs w:val="24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標楷體" w:eastAsia="標楷體" w:hAnsi="標楷體" w:cs="Times New Roman"/>
      <w:color w:val="00000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「全民國防教育傑出貢獻獎」選拔表揚作業要點</dc:title>
  <dc:creator>E220764333</dc:creator>
  <cp:lastModifiedBy>USER</cp:lastModifiedBy>
  <cp:revision>1</cp:revision>
  <cp:lastPrinted>2019-03-11T13:33:00Z</cp:lastPrinted>
  <dcterms:created xsi:type="dcterms:W3CDTF">2021-04-29T16:08:00Z</dcterms:created>
  <dcterms:modified xsi:type="dcterms:W3CDTF">2021-05-13T01:12:00Z</dcterms:modified>
</cp:coreProperties>
</file>